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D687A" w14:textId="77777777" w:rsidR="00C26828" w:rsidRPr="00C26828" w:rsidRDefault="00C26828" w:rsidP="00C26828">
      <w:pPr>
        <w:pStyle w:val="Heading1"/>
        <w:rPr>
          <w:b/>
          <w:bCs/>
          <w:sz w:val="40"/>
          <w:szCs w:val="40"/>
        </w:rPr>
      </w:pPr>
      <w:r w:rsidRPr="005E5CA3">
        <w:rPr>
          <w:b/>
          <w:bCs/>
          <w:sz w:val="40"/>
          <w:szCs w:val="40"/>
        </w:rPr>
        <w:t>Vurderingsskabelon</w:t>
      </w:r>
    </w:p>
    <w:p w14:paraId="371DD51B" w14:textId="77777777" w:rsidR="00D3033B" w:rsidRPr="00C26828" w:rsidRDefault="00C26828">
      <w:pPr>
        <w:pStyle w:val="Heading1"/>
        <w:rPr>
          <w:b/>
          <w:bCs/>
        </w:rPr>
      </w:pPr>
      <w:r w:rsidRPr="00C26828">
        <w:rPr>
          <w:b/>
          <w:bCs/>
        </w:rPr>
        <w:t xml:space="preserve">FONOLOGI </w:t>
      </w:r>
    </w:p>
    <w:p w14:paraId="0E853CE9" w14:textId="77777777" w:rsidR="00D3033B" w:rsidRDefault="00D3033B"/>
    <w:tbl>
      <w:tblPr>
        <w:tblStyle w:val="a"/>
        <w:tblW w:w="1573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2693"/>
        <w:gridCol w:w="2264"/>
        <w:gridCol w:w="2551"/>
        <w:gridCol w:w="2414"/>
        <w:gridCol w:w="2694"/>
      </w:tblGrid>
      <w:tr w:rsidR="00C26828" w14:paraId="76B66304" w14:textId="77777777" w:rsidTr="00C26828">
        <w:tc>
          <w:tcPr>
            <w:tcW w:w="3119" w:type="dxa"/>
          </w:tcPr>
          <w:p w14:paraId="287E70CA" w14:textId="77777777" w:rsidR="00C26828" w:rsidRDefault="00C26828">
            <w:r>
              <w:t>A1</w:t>
            </w:r>
          </w:p>
        </w:tc>
        <w:tc>
          <w:tcPr>
            <w:tcW w:w="2693" w:type="dxa"/>
          </w:tcPr>
          <w:p w14:paraId="15B9CD6D" w14:textId="77777777" w:rsidR="00C26828" w:rsidRDefault="00C26828">
            <w:r>
              <w:t>A2</w:t>
            </w:r>
          </w:p>
        </w:tc>
        <w:tc>
          <w:tcPr>
            <w:tcW w:w="2264" w:type="dxa"/>
          </w:tcPr>
          <w:p w14:paraId="140A927C" w14:textId="77777777" w:rsidR="00C26828" w:rsidRDefault="00C26828">
            <w:r>
              <w:t>B1</w:t>
            </w:r>
          </w:p>
        </w:tc>
        <w:tc>
          <w:tcPr>
            <w:tcW w:w="2551" w:type="dxa"/>
          </w:tcPr>
          <w:p w14:paraId="74A26840" w14:textId="77777777" w:rsidR="00C26828" w:rsidRDefault="00C26828">
            <w:r>
              <w:t>B2</w:t>
            </w:r>
          </w:p>
        </w:tc>
        <w:tc>
          <w:tcPr>
            <w:tcW w:w="2414" w:type="dxa"/>
          </w:tcPr>
          <w:p w14:paraId="15864ADA" w14:textId="77777777" w:rsidR="00C26828" w:rsidRDefault="00C26828">
            <w:r>
              <w:t>C1</w:t>
            </w:r>
          </w:p>
        </w:tc>
        <w:tc>
          <w:tcPr>
            <w:tcW w:w="2694" w:type="dxa"/>
          </w:tcPr>
          <w:p w14:paraId="5BF23A60" w14:textId="77777777" w:rsidR="00C26828" w:rsidRDefault="00C26828">
            <w:r>
              <w:t>C2</w:t>
            </w:r>
          </w:p>
        </w:tc>
      </w:tr>
      <w:tr w:rsidR="00C26828" w14:paraId="3F81675C" w14:textId="77777777" w:rsidTr="00C26828">
        <w:tc>
          <w:tcPr>
            <w:tcW w:w="3119" w:type="dxa"/>
          </w:tcPr>
          <w:p w14:paraId="4E01911B" w14:textId="77777777" w:rsidR="00C26828" w:rsidRDefault="00C26828">
            <w:r>
              <w:t xml:space="preserve">Udtalen af et meget begrænset repertoire af indlærte ord og vendinger kan forstås med en vis indsats af samtalepartnere, som er vant til at omgås brugere af det pågældende sprog. </w:t>
            </w:r>
          </w:p>
          <w:p w14:paraId="2D288E01" w14:textId="77777777" w:rsidR="00C26828" w:rsidRDefault="00C26828">
            <w:r>
              <w:t xml:space="preserve">Kan korrekt gengive et begrænset antal lyde, såvel som tryk på enkle, velkendte ord og vendinger. </w:t>
            </w:r>
          </w:p>
        </w:tc>
        <w:tc>
          <w:tcPr>
            <w:tcW w:w="2693" w:type="dxa"/>
          </w:tcPr>
          <w:p w14:paraId="07DC8400" w14:textId="77777777" w:rsidR="00C26828" w:rsidRDefault="00C26828">
            <w:r>
              <w:t xml:space="preserve">Udtalen er generelt tydelig nok til at blive forstået, men samtalepartnere skal bede om at få gentaget en gang imellem. Der er stærk indflydelse fra andre talte sprog på tryk, rytme og intonation, hvilket kan påvirke forståelsen og kræver samarbejde fra samtalepartnere. Ikke desto mindre er udtalen af velkendte ord tydelig. </w:t>
            </w:r>
          </w:p>
          <w:p w14:paraId="31C099FD" w14:textId="77777777" w:rsidR="00C26828" w:rsidRDefault="00C26828"/>
        </w:tc>
        <w:tc>
          <w:tcPr>
            <w:tcW w:w="2264" w:type="dxa"/>
          </w:tcPr>
          <w:p w14:paraId="44E05C45" w14:textId="77777777" w:rsidR="00C26828" w:rsidRDefault="00C26828">
            <w:r>
              <w:t xml:space="preserve">Udtalen er overordnet set forståelig. Kan tilpasse intonation og tryk på både sætnings- og ordniveau. Accenten er dog normalt påvirket af andre talte sprog. </w:t>
            </w:r>
          </w:p>
        </w:tc>
        <w:tc>
          <w:tcPr>
            <w:tcW w:w="2551" w:type="dxa"/>
          </w:tcPr>
          <w:p w14:paraId="6E40A957" w14:textId="77777777" w:rsidR="00C26828" w:rsidRDefault="00C26828">
            <w:r>
              <w:t xml:space="preserve">Kan generelt bruge passende intonation, placere tryk korrekt og udtale individuelle lyde tydeligt. Accenten kan blive påvirket af andre talte sprog, men det har ingen eller næsten ingen effekt på forståeligheden. </w:t>
            </w:r>
          </w:p>
        </w:tc>
        <w:tc>
          <w:tcPr>
            <w:tcW w:w="2414" w:type="dxa"/>
          </w:tcPr>
          <w:p w14:paraId="41AD6C7C" w14:textId="77777777" w:rsidR="00C26828" w:rsidRDefault="00C26828" w:rsidP="00C26828">
            <w:r>
              <w:t xml:space="preserve">Kan anvende hele spektret af fonologiske virkemidler på målsproget med en høj grad af beherskelse for at sikre forståelighed hele vejen igennem. </w:t>
            </w:r>
          </w:p>
          <w:p w14:paraId="3527B0E2" w14:textId="77777777" w:rsidR="00C26828" w:rsidRDefault="00C26828" w:rsidP="00C26828">
            <w:r>
              <w:t>Kan artikulere næsten alle lyde på målsproget. Der kan være spor af accent fra andre sprog, men disse påvirker ikke forståeligheden overhovedet.</w:t>
            </w:r>
          </w:p>
        </w:tc>
        <w:tc>
          <w:tcPr>
            <w:tcW w:w="2694" w:type="dxa"/>
          </w:tcPr>
          <w:p w14:paraId="4EB98DCA" w14:textId="77777777" w:rsidR="00C26828" w:rsidRDefault="00C26828">
            <w:r w:rsidRPr="00C26828">
              <w:t>Kan anvende hele spektret af fonologiske virkemidler på målsproget med en høj grad af beherskelse, herunder prosodiske træk, såsom tryk på ord og sætninger, rytme og intonation, så de mere detaljerede punkter i budskabet fremstår klart og præcist. Forståelsen påvirkes ikke på nogen måde af en accent, der kan spores fra andre sprog</w:t>
            </w:r>
          </w:p>
        </w:tc>
      </w:tr>
    </w:tbl>
    <w:p w14:paraId="6266FA41" w14:textId="77777777" w:rsidR="00D3033B" w:rsidRDefault="00D3033B"/>
    <w:p w14:paraId="239B748B" w14:textId="77777777" w:rsidR="00C26828" w:rsidRDefault="00C26828">
      <w:r>
        <w:br w:type="page"/>
      </w:r>
    </w:p>
    <w:p w14:paraId="1DD2C5AD" w14:textId="77777777" w:rsidR="00D3033B" w:rsidRDefault="00D3033B">
      <w:bookmarkStart w:id="0" w:name="_GoBack"/>
      <w:bookmarkEnd w:id="0"/>
    </w:p>
    <w:p w14:paraId="39F634C5" w14:textId="77777777" w:rsidR="00C26828" w:rsidRPr="001A6C79" w:rsidRDefault="00C26828" w:rsidP="00C26828">
      <w:pPr>
        <w:spacing w:after="0" w:line="240" w:lineRule="auto"/>
        <w:rPr>
          <w:rFonts w:ascii="Times New Roman" w:eastAsia="Times New Roman" w:hAnsi="Times New Roman" w:cs="Times New Roman"/>
          <w:sz w:val="24"/>
          <w:szCs w:val="24"/>
        </w:rPr>
      </w:pPr>
      <w:proofErr w:type="gramStart"/>
      <w:r w:rsidRPr="005E5CA3">
        <w:rPr>
          <w:rFonts w:ascii="Times New Roman" w:eastAsia="Times New Roman" w:hAnsi="Symbol" w:cs="Times New Roman"/>
          <w:sz w:val="24"/>
          <w:szCs w:val="24"/>
          <w:lang w:val="en-US"/>
        </w:rPr>
        <w:t></w:t>
      </w:r>
      <w:r w:rsidRPr="005E5CA3">
        <w:rPr>
          <w:rFonts w:ascii="Times New Roman" w:eastAsia="Times New Roman" w:hAnsi="Times New Roman" w:cs="Times New Roman"/>
          <w:sz w:val="24"/>
          <w:szCs w:val="24"/>
        </w:rPr>
        <w:t xml:space="preserve">  Vælg</w:t>
      </w:r>
      <w:proofErr w:type="gramEnd"/>
      <w:r w:rsidRPr="005E5CA3">
        <w:rPr>
          <w:rFonts w:ascii="Times New Roman" w:eastAsia="Times New Roman" w:hAnsi="Times New Roman" w:cs="Times New Roman"/>
          <w:sz w:val="24"/>
          <w:szCs w:val="24"/>
        </w:rPr>
        <w:t xml:space="preserve"> </w:t>
      </w:r>
      <w:proofErr w:type="spellStart"/>
      <w:r w:rsidRPr="005E5CA3">
        <w:rPr>
          <w:rFonts w:ascii="Times New Roman" w:eastAsia="Times New Roman" w:hAnsi="Times New Roman" w:cs="Times New Roman"/>
          <w:sz w:val="24"/>
          <w:szCs w:val="24"/>
        </w:rPr>
        <w:t>deskriptorer</w:t>
      </w:r>
      <w:proofErr w:type="spellEnd"/>
      <w:r w:rsidRPr="005E5CA3">
        <w:rPr>
          <w:rFonts w:ascii="Times New Roman" w:eastAsia="Times New Roman" w:hAnsi="Times New Roman" w:cs="Times New Roman"/>
          <w:sz w:val="24"/>
          <w:szCs w:val="24"/>
        </w:rPr>
        <w:t xml:space="preserve">, som bedst beskriver elevernes præstation. </w:t>
      </w:r>
    </w:p>
    <w:p w14:paraId="355348E0" w14:textId="77777777" w:rsidR="00C26828" w:rsidRDefault="00C26828" w:rsidP="00C26828">
      <w:proofErr w:type="gramStart"/>
      <w:r w:rsidRPr="005E5CA3">
        <w:rPr>
          <w:rFonts w:ascii="Times New Roman" w:eastAsia="Times New Roman" w:hAnsi="Symbol" w:cs="Times New Roman"/>
          <w:sz w:val="24"/>
          <w:szCs w:val="24"/>
          <w:lang w:val="en-US"/>
        </w:rPr>
        <w:t></w:t>
      </w:r>
      <w:r>
        <w:rPr>
          <w:rFonts w:ascii="Times New Roman" w:eastAsia="Times New Roman" w:hAnsi="Times New Roman" w:cs="Times New Roman"/>
          <w:sz w:val="24"/>
          <w:szCs w:val="24"/>
        </w:rPr>
        <w:t xml:space="preserve">  Understøt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deskriptorerne</w:t>
      </w:r>
      <w:proofErr w:type="spellEnd"/>
      <w:r w:rsidRPr="005E5CA3">
        <w:rPr>
          <w:rFonts w:ascii="Times New Roman" w:eastAsia="Times New Roman" w:hAnsi="Times New Roman" w:cs="Times New Roman"/>
          <w:sz w:val="24"/>
          <w:szCs w:val="24"/>
        </w:rPr>
        <w:t xml:space="preserve"> med konkrete eksempler fra elevernes præstation.</w:t>
      </w:r>
    </w:p>
    <w:tbl>
      <w:tblPr>
        <w:tblStyle w:val="TableGrid"/>
        <w:tblW w:w="10207" w:type="dxa"/>
        <w:tblInd w:w="-431" w:type="dxa"/>
        <w:tblLook w:val="04A0" w:firstRow="1" w:lastRow="0" w:firstColumn="1" w:lastColumn="0" w:noHBand="0" w:noVBand="1"/>
      </w:tblPr>
      <w:tblGrid>
        <w:gridCol w:w="1413"/>
        <w:gridCol w:w="3975"/>
        <w:gridCol w:w="4819"/>
      </w:tblGrid>
      <w:tr w:rsidR="00C26828" w:rsidRPr="00B61A29" w14:paraId="6E4A989D" w14:textId="77777777" w:rsidTr="00C26828">
        <w:tc>
          <w:tcPr>
            <w:tcW w:w="1413" w:type="dxa"/>
            <w:shd w:val="clear" w:color="auto" w:fill="D9D9D9" w:themeFill="background1" w:themeFillShade="D9"/>
          </w:tcPr>
          <w:p w14:paraId="571F9503" w14:textId="77777777" w:rsidR="00C26828" w:rsidRPr="00B61A29" w:rsidRDefault="00C26828" w:rsidP="00503786">
            <w:pPr>
              <w:rPr>
                <w:b/>
                <w:bCs/>
              </w:rPr>
            </w:pPr>
            <w:r w:rsidRPr="00B61A29">
              <w:rPr>
                <w:b/>
                <w:bCs/>
              </w:rPr>
              <w:t xml:space="preserve">Elev </w:t>
            </w:r>
          </w:p>
        </w:tc>
        <w:tc>
          <w:tcPr>
            <w:tcW w:w="3975" w:type="dxa"/>
            <w:shd w:val="clear" w:color="auto" w:fill="D9D9D9" w:themeFill="background1" w:themeFillShade="D9"/>
          </w:tcPr>
          <w:p w14:paraId="71A4738C" w14:textId="77777777" w:rsidR="00C26828" w:rsidRPr="00B61A29" w:rsidRDefault="00C26828" w:rsidP="00503786">
            <w:pPr>
              <w:rPr>
                <w:b/>
                <w:bCs/>
              </w:rPr>
            </w:pPr>
            <w:r w:rsidRPr="00B61A29">
              <w:rPr>
                <w:b/>
                <w:bCs/>
              </w:rPr>
              <w:t>CEFR kriterie</w:t>
            </w:r>
          </w:p>
        </w:tc>
        <w:tc>
          <w:tcPr>
            <w:tcW w:w="4819" w:type="dxa"/>
            <w:shd w:val="clear" w:color="auto" w:fill="D9D9D9" w:themeFill="background1" w:themeFillShade="D9"/>
          </w:tcPr>
          <w:p w14:paraId="4CF1AB6F" w14:textId="77777777" w:rsidR="00C26828" w:rsidRPr="00B61A29" w:rsidRDefault="00C26828" w:rsidP="00503786">
            <w:pPr>
              <w:rPr>
                <w:b/>
                <w:bCs/>
              </w:rPr>
            </w:pPr>
            <w:r>
              <w:rPr>
                <w:b/>
                <w:bCs/>
              </w:rPr>
              <w:t>Eksempler fra elevens</w:t>
            </w:r>
            <w:r w:rsidRPr="00B61A29">
              <w:rPr>
                <w:b/>
                <w:bCs/>
              </w:rPr>
              <w:t xml:space="preserve"> præstation</w:t>
            </w:r>
          </w:p>
        </w:tc>
      </w:tr>
      <w:tr w:rsidR="00C26828" w14:paraId="497486DF" w14:textId="77777777" w:rsidTr="00C26828">
        <w:tc>
          <w:tcPr>
            <w:tcW w:w="1413" w:type="dxa"/>
          </w:tcPr>
          <w:p w14:paraId="3ECDB054" w14:textId="77777777" w:rsidR="00C26828" w:rsidRDefault="00C26828" w:rsidP="00503786">
            <w:r>
              <w:t>Elev A</w:t>
            </w:r>
          </w:p>
        </w:tc>
        <w:tc>
          <w:tcPr>
            <w:tcW w:w="3975" w:type="dxa"/>
          </w:tcPr>
          <w:p w14:paraId="73F25291" w14:textId="77777777" w:rsidR="00C26828" w:rsidRDefault="00C26828" w:rsidP="00503786"/>
          <w:p w14:paraId="32566C87" w14:textId="77777777" w:rsidR="00C26828" w:rsidRDefault="00C26828" w:rsidP="00503786"/>
        </w:tc>
        <w:tc>
          <w:tcPr>
            <w:tcW w:w="4819" w:type="dxa"/>
          </w:tcPr>
          <w:p w14:paraId="388E4797" w14:textId="77777777" w:rsidR="00C26828" w:rsidRDefault="00C26828" w:rsidP="00503786"/>
          <w:p w14:paraId="455D4FCF" w14:textId="77777777" w:rsidR="00C26828" w:rsidRDefault="00C26828" w:rsidP="00503786"/>
          <w:p w14:paraId="27CB9DE1" w14:textId="77777777" w:rsidR="00C26828" w:rsidRDefault="00C26828" w:rsidP="00503786"/>
        </w:tc>
      </w:tr>
      <w:tr w:rsidR="00C26828" w14:paraId="3D19E0C5" w14:textId="77777777" w:rsidTr="00C26828">
        <w:tc>
          <w:tcPr>
            <w:tcW w:w="1413" w:type="dxa"/>
          </w:tcPr>
          <w:p w14:paraId="1666F374" w14:textId="77777777" w:rsidR="00C26828" w:rsidRDefault="00C26828" w:rsidP="00503786">
            <w:r>
              <w:t>Elev B</w:t>
            </w:r>
          </w:p>
        </w:tc>
        <w:tc>
          <w:tcPr>
            <w:tcW w:w="3975" w:type="dxa"/>
          </w:tcPr>
          <w:p w14:paraId="069665D6" w14:textId="77777777" w:rsidR="00C26828" w:rsidRDefault="00C26828" w:rsidP="00503786"/>
          <w:p w14:paraId="52CD7B2A" w14:textId="77777777" w:rsidR="00C26828" w:rsidRDefault="00C26828" w:rsidP="00503786"/>
        </w:tc>
        <w:tc>
          <w:tcPr>
            <w:tcW w:w="4819" w:type="dxa"/>
          </w:tcPr>
          <w:p w14:paraId="2FFACB7B" w14:textId="77777777" w:rsidR="00C26828" w:rsidRDefault="00C26828" w:rsidP="00503786"/>
          <w:p w14:paraId="435D03A0" w14:textId="77777777" w:rsidR="00C26828" w:rsidRDefault="00C26828" w:rsidP="00503786"/>
          <w:p w14:paraId="6260F813" w14:textId="77777777" w:rsidR="00C26828" w:rsidRDefault="00C26828" w:rsidP="00503786"/>
        </w:tc>
      </w:tr>
      <w:tr w:rsidR="00C26828" w14:paraId="487E12AE" w14:textId="77777777" w:rsidTr="00C26828">
        <w:tc>
          <w:tcPr>
            <w:tcW w:w="1413" w:type="dxa"/>
          </w:tcPr>
          <w:p w14:paraId="24D0C6AD" w14:textId="77777777" w:rsidR="00C26828" w:rsidRDefault="00C26828" w:rsidP="00503786">
            <w:r>
              <w:t>Elev C</w:t>
            </w:r>
          </w:p>
        </w:tc>
        <w:tc>
          <w:tcPr>
            <w:tcW w:w="3975" w:type="dxa"/>
          </w:tcPr>
          <w:p w14:paraId="78629DE8" w14:textId="77777777" w:rsidR="00C26828" w:rsidRDefault="00C26828" w:rsidP="00503786"/>
          <w:p w14:paraId="7A50BCEC" w14:textId="77777777" w:rsidR="00C26828" w:rsidRDefault="00C26828" w:rsidP="00503786"/>
        </w:tc>
        <w:tc>
          <w:tcPr>
            <w:tcW w:w="4819" w:type="dxa"/>
          </w:tcPr>
          <w:p w14:paraId="066C9C74" w14:textId="77777777" w:rsidR="00C26828" w:rsidRDefault="00C26828" w:rsidP="00503786"/>
          <w:p w14:paraId="0FBAC537" w14:textId="77777777" w:rsidR="00C26828" w:rsidRDefault="00C26828" w:rsidP="00503786"/>
          <w:p w14:paraId="0B2C95DE" w14:textId="77777777" w:rsidR="00C26828" w:rsidRDefault="00C26828" w:rsidP="00503786"/>
        </w:tc>
      </w:tr>
      <w:tr w:rsidR="00C26828" w14:paraId="055A5818" w14:textId="77777777" w:rsidTr="00C26828">
        <w:tc>
          <w:tcPr>
            <w:tcW w:w="1413" w:type="dxa"/>
          </w:tcPr>
          <w:p w14:paraId="279F7D6C" w14:textId="77777777" w:rsidR="00C26828" w:rsidRDefault="00C26828" w:rsidP="00503786"/>
        </w:tc>
        <w:tc>
          <w:tcPr>
            <w:tcW w:w="3975" w:type="dxa"/>
          </w:tcPr>
          <w:p w14:paraId="2C9B5467" w14:textId="77777777" w:rsidR="00C26828" w:rsidRDefault="00C26828" w:rsidP="00503786"/>
        </w:tc>
        <w:tc>
          <w:tcPr>
            <w:tcW w:w="4819" w:type="dxa"/>
          </w:tcPr>
          <w:p w14:paraId="5E01C7C9" w14:textId="77777777" w:rsidR="00C26828" w:rsidRDefault="00C26828" w:rsidP="00503786"/>
        </w:tc>
      </w:tr>
      <w:tr w:rsidR="00C26828" w14:paraId="57793ECE" w14:textId="77777777" w:rsidTr="00C26828">
        <w:tc>
          <w:tcPr>
            <w:tcW w:w="1413" w:type="dxa"/>
          </w:tcPr>
          <w:p w14:paraId="75F23DAC" w14:textId="77777777" w:rsidR="00C26828" w:rsidRDefault="00C26828" w:rsidP="00503786"/>
        </w:tc>
        <w:tc>
          <w:tcPr>
            <w:tcW w:w="3975" w:type="dxa"/>
          </w:tcPr>
          <w:p w14:paraId="6934EF16" w14:textId="77777777" w:rsidR="00C26828" w:rsidRDefault="00C26828" w:rsidP="00503786"/>
        </w:tc>
        <w:tc>
          <w:tcPr>
            <w:tcW w:w="4819" w:type="dxa"/>
          </w:tcPr>
          <w:p w14:paraId="2EC505B8" w14:textId="77777777" w:rsidR="00C26828" w:rsidRDefault="00C26828" w:rsidP="00503786"/>
        </w:tc>
      </w:tr>
      <w:tr w:rsidR="00C26828" w14:paraId="2AEDB22E" w14:textId="77777777" w:rsidTr="00C26828">
        <w:tc>
          <w:tcPr>
            <w:tcW w:w="1413" w:type="dxa"/>
          </w:tcPr>
          <w:p w14:paraId="616B524E" w14:textId="77777777" w:rsidR="00C26828" w:rsidRDefault="00C26828" w:rsidP="00503786"/>
        </w:tc>
        <w:tc>
          <w:tcPr>
            <w:tcW w:w="3975" w:type="dxa"/>
          </w:tcPr>
          <w:p w14:paraId="6D4162A2" w14:textId="77777777" w:rsidR="00C26828" w:rsidRDefault="00C26828" w:rsidP="00503786"/>
        </w:tc>
        <w:tc>
          <w:tcPr>
            <w:tcW w:w="4819" w:type="dxa"/>
          </w:tcPr>
          <w:p w14:paraId="0071DB10" w14:textId="77777777" w:rsidR="00C26828" w:rsidRDefault="00C26828" w:rsidP="00503786"/>
        </w:tc>
      </w:tr>
      <w:tr w:rsidR="00C26828" w14:paraId="737C53D7" w14:textId="77777777" w:rsidTr="00C26828">
        <w:tc>
          <w:tcPr>
            <w:tcW w:w="1413" w:type="dxa"/>
          </w:tcPr>
          <w:p w14:paraId="7BD95F7B" w14:textId="77777777" w:rsidR="00C26828" w:rsidRDefault="00C26828" w:rsidP="00503786"/>
        </w:tc>
        <w:tc>
          <w:tcPr>
            <w:tcW w:w="3975" w:type="dxa"/>
          </w:tcPr>
          <w:p w14:paraId="5D30F60B" w14:textId="77777777" w:rsidR="00C26828" w:rsidRDefault="00C26828" w:rsidP="00503786"/>
        </w:tc>
        <w:tc>
          <w:tcPr>
            <w:tcW w:w="4819" w:type="dxa"/>
          </w:tcPr>
          <w:p w14:paraId="3A5BEC12" w14:textId="77777777" w:rsidR="00C26828" w:rsidRDefault="00C26828" w:rsidP="00503786"/>
        </w:tc>
      </w:tr>
    </w:tbl>
    <w:p w14:paraId="03A94F21" w14:textId="77777777" w:rsidR="00C26828" w:rsidRDefault="00C26828" w:rsidP="00C26828"/>
    <w:p w14:paraId="114D4762" w14:textId="77777777" w:rsidR="00D3033B" w:rsidRDefault="00D3033B"/>
    <w:sectPr w:rsidR="00D3033B" w:rsidSect="00C26828">
      <w:headerReference w:type="default" r:id="rId10"/>
      <w:pgSz w:w="16838" w:h="11906" w:orient="landscape"/>
      <w:pgMar w:top="1134" w:right="1701" w:bottom="1134" w:left="1701" w:header="170"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ED36B" w14:textId="77777777" w:rsidR="00C26828" w:rsidRDefault="00C26828" w:rsidP="00C26828">
      <w:pPr>
        <w:spacing w:after="0" w:line="240" w:lineRule="auto"/>
      </w:pPr>
      <w:r>
        <w:separator/>
      </w:r>
    </w:p>
  </w:endnote>
  <w:endnote w:type="continuationSeparator" w:id="0">
    <w:p w14:paraId="792C4573" w14:textId="77777777" w:rsidR="00C26828" w:rsidRDefault="00C26828" w:rsidP="00C26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562EE" w14:textId="77777777" w:rsidR="00C26828" w:rsidRDefault="00C26828" w:rsidP="00C26828">
      <w:pPr>
        <w:spacing w:after="0" w:line="240" w:lineRule="auto"/>
      </w:pPr>
      <w:r>
        <w:separator/>
      </w:r>
    </w:p>
  </w:footnote>
  <w:footnote w:type="continuationSeparator" w:id="0">
    <w:p w14:paraId="283A1C58" w14:textId="77777777" w:rsidR="00C26828" w:rsidRDefault="00C26828" w:rsidP="00C26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41EB8" w14:textId="77777777" w:rsidR="00C26828" w:rsidRDefault="00C26828" w:rsidP="00C26828">
    <w:pPr>
      <w:pStyle w:val="Header"/>
      <w:jc w:val="right"/>
    </w:pPr>
    <w:r>
      <w:rPr>
        <w:b/>
        <w:noProof/>
        <w:sz w:val="40"/>
        <w:szCs w:val="40"/>
        <w:lang w:val="en-US"/>
      </w:rPr>
      <w:drawing>
        <wp:inline distT="114300" distB="114300" distL="114300" distR="114300" wp14:anchorId="6CA4EBB5" wp14:editId="0DF35FB7">
          <wp:extent cx="862013" cy="862013"/>
          <wp:effectExtent l="0" t="0" r="0" b="508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62013" cy="86201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33B"/>
    <w:rsid w:val="00C26828"/>
    <w:rsid w:val="00D303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BA4C1"/>
  <w15:docId w15:val="{3D7D0464-330E-444C-8A33-73A354F2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B6C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EB6C3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EB6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C268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828"/>
  </w:style>
  <w:style w:type="paragraph" w:styleId="Footer">
    <w:name w:val="footer"/>
    <w:basedOn w:val="Normal"/>
    <w:link w:val="FooterChar"/>
    <w:uiPriority w:val="99"/>
    <w:unhideWhenUsed/>
    <w:rsid w:val="00C268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393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pseFafshE6mAAGjNkNVbt1vAUA==">AMUW2mX/dei9YdC5Yz0mjCkavQ+GpzSFWAVRPvkhDa2pZ4/H6tZpvMEqomoA0Xy3eQtqGfZqtKGNlBsHfdh9j3nbO8yk09rntasHgZKnDRS7WfHPKyaEHiM=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CA911B5E8D4DB42A66BF56375562872" ma:contentTypeVersion="14" ma:contentTypeDescription="Create a new document." ma:contentTypeScope="" ma:versionID="2320f05f264e77e292f7ad3773fd39ae">
  <xsd:schema xmlns:xsd="http://www.w3.org/2001/XMLSchema" xmlns:xs="http://www.w3.org/2001/XMLSchema" xmlns:p="http://schemas.microsoft.com/office/2006/metadata/properties" xmlns:ns3="b7760584-4d22-4581-9c13-3621a68e315a" xmlns:ns4="f158c3f2-4bb2-49b1-90d2-316a29ea5162" targetNamespace="http://schemas.microsoft.com/office/2006/metadata/properties" ma:root="true" ma:fieldsID="b2027d0c219e0d4231dfd03be1915744" ns3:_="" ns4:_="">
    <xsd:import namespace="b7760584-4d22-4581-9c13-3621a68e315a"/>
    <xsd:import namespace="f158c3f2-4bb2-49b1-90d2-316a29ea51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0584-4d22-4581-9c13-3621a68e31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58c3f2-4bb2-49b1-90d2-316a29ea51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22AE27E-5DE6-4C1F-8414-F416E4BE3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0584-4d22-4581-9c13-3621a68e315a"/>
    <ds:schemaRef ds:uri="f158c3f2-4bb2-49b1-90d2-316a29ea5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249AE0-B1F0-48F7-AA91-8BE470223461}">
  <ds:schemaRefs>
    <ds:schemaRef ds:uri="http://schemas.microsoft.com/sharepoint/v3/contenttype/forms"/>
  </ds:schemaRefs>
</ds:datastoreItem>
</file>

<file path=customXml/itemProps4.xml><?xml version="1.0" encoding="utf-8"?>
<ds:datastoreItem xmlns:ds="http://schemas.openxmlformats.org/officeDocument/2006/customXml" ds:itemID="{FA84341D-4F04-4126-A96E-46335E4C7E3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f158c3f2-4bb2-49b1-90d2-316a29ea5162"/>
    <ds:schemaRef ds:uri="http://schemas.microsoft.com/office/infopath/2007/PartnerControls"/>
    <ds:schemaRef ds:uri="b7760584-4d22-4581-9c13-3621a68e315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1609</Characters>
  <Application>Microsoft Office Word</Application>
  <DocSecurity>4</DocSecurity>
  <Lines>201</Lines>
  <Paragraphs>41</Paragraphs>
  <ScaleCrop>false</ScaleCrop>
  <HeadingPairs>
    <vt:vector size="2" baseType="variant">
      <vt:variant>
        <vt:lpstr>Title</vt:lpstr>
      </vt:variant>
      <vt:variant>
        <vt:i4>1</vt:i4>
      </vt:variant>
    </vt:vector>
  </HeadingPairs>
  <TitlesOfParts>
    <vt:vector size="1" baseType="lpstr">
      <vt:lpstr/>
    </vt:vector>
  </TitlesOfParts>
  <Company>SUND - KU</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Elsebeth Bechmann</dc:creator>
  <cp:lastModifiedBy>Slobodanka Dimova</cp:lastModifiedBy>
  <cp:revision>2</cp:revision>
  <dcterms:created xsi:type="dcterms:W3CDTF">2022-10-31T12:27:00Z</dcterms:created>
  <dcterms:modified xsi:type="dcterms:W3CDTF">2022-10-31T12:27:00Z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0x010100DCA911B5E8D4DB42A66BF56375562872</vt:lpwstr>
  </property>
</Properties>
</file>